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91CD" w14:textId="1E740DB0" w:rsidR="003D0C3C" w:rsidRPr="003D0C3C" w:rsidRDefault="003D0C3C" w:rsidP="003D0C3C">
      <w:pPr>
        <w:rPr>
          <w:b/>
          <w:iCs/>
          <w:color w:val="FF0000"/>
          <w:sz w:val="28"/>
          <w:szCs w:val="28"/>
        </w:rPr>
      </w:pPr>
      <w:r w:rsidRPr="003D0C3C"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57E45EA" wp14:editId="6EB10A74">
            <wp:simplePos x="0" y="0"/>
            <wp:positionH relativeFrom="column">
              <wp:posOffset>4610234</wp:posOffset>
            </wp:positionH>
            <wp:positionV relativeFrom="paragraph">
              <wp:posOffset>-306705</wp:posOffset>
            </wp:positionV>
            <wp:extent cx="1371600" cy="1231900"/>
            <wp:effectExtent l="0" t="0" r="0" b="0"/>
            <wp:wrapNone/>
            <wp:docPr id="1" name="Bild 8" descr="Ein Bild, das Pfeil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8" descr="Ein Bild, das Pfeil enthält.&#10;&#10;Automatisch generierte Beschreibu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C3C">
        <w:rPr>
          <w:b/>
          <w:iCs/>
          <w:color w:val="FF0000"/>
          <w:sz w:val="52"/>
          <w:szCs w:val="52"/>
        </w:rPr>
        <w:t xml:space="preserve">MLIN – MAJIĆ </w:t>
      </w:r>
      <w:r w:rsidRPr="003D0C3C">
        <w:rPr>
          <w:b/>
          <w:iCs/>
          <w:color w:val="FF0000"/>
          <w:sz w:val="40"/>
          <w:szCs w:val="40"/>
        </w:rPr>
        <w:t>d.o.o.</w:t>
      </w:r>
      <w:r w:rsidRPr="003D0C3C">
        <w:rPr>
          <w:b/>
          <w:iCs/>
          <w:noProof/>
          <w:sz w:val="28"/>
          <w:szCs w:val="28"/>
        </w:rPr>
        <w:t xml:space="preserve"> </w:t>
      </w:r>
    </w:p>
    <w:p w14:paraId="44F74B26" w14:textId="77777777" w:rsidR="003D0C3C" w:rsidRDefault="003D0C3C" w:rsidP="003D0C3C"/>
    <w:p w14:paraId="5E0ADD4D" w14:textId="77777777" w:rsidR="003D0C3C" w:rsidRPr="00E14463" w:rsidRDefault="003D0C3C" w:rsidP="003D0C3C">
      <w:pPr>
        <w:rPr>
          <w:b/>
          <w:i/>
        </w:rPr>
      </w:pPr>
      <w:r w:rsidRPr="00E14463">
        <w:rPr>
          <w:b/>
          <w:i/>
        </w:rPr>
        <w:t>za proizvodnju, promet i trgovinu</w:t>
      </w:r>
    </w:p>
    <w:p w14:paraId="61D8AD69" w14:textId="77777777" w:rsidR="003D0C3C" w:rsidRPr="00E14463" w:rsidRDefault="003D0C3C" w:rsidP="003D0C3C">
      <w:pPr>
        <w:rPr>
          <w:b/>
          <w:i/>
        </w:rPr>
      </w:pPr>
      <w:r w:rsidRPr="00E14463">
        <w:rPr>
          <w:b/>
          <w:i/>
        </w:rPr>
        <w:t>Titova bb,   Odžak 76290,   Bosna i Hercegovina</w:t>
      </w:r>
    </w:p>
    <w:p w14:paraId="50817833" w14:textId="552140E3" w:rsidR="003D0C3C" w:rsidRPr="0029337A" w:rsidRDefault="003D0C3C" w:rsidP="003D0C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D1B51" wp14:editId="77C332D5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829300" cy="6350"/>
                <wp:effectExtent l="12700" t="12700" r="0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D9407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" strokecolor="red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7CF76" wp14:editId="1A6EC8D2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5829300" cy="6350"/>
                <wp:effectExtent l="12700" t="12700" r="0" b="63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293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26C7F" id="Lin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" strokecolor="red" strokeweight="1.5pt">
                <o:lock v:ext="edit" shapetype="f"/>
              </v:line>
            </w:pict>
          </mc:Fallback>
        </mc:AlternateContent>
      </w:r>
    </w:p>
    <w:p w14:paraId="142A871C" w14:textId="77777777" w:rsidR="003D0C3C" w:rsidRDefault="003D0C3C" w:rsidP="003D0C3C">
      <w:pPr>
        <w:rPr>
          <w:b/>
          <w:sz w:val="28"/>
          <w:szCs w:val="28"/>
        </w:rPr>
      </w:pPr>
    </w:p>
    <w:p w14:paraId="4C33ACD6" w14:textId="60F366CE" w:rsidR="00EE5AA5" w:rsidRPr="004C716D" w:rsidRDefault="00EE5AA5" w:rsidP="00EE5AA5">
      <w:pPr>
        <w:jc w:val="center"/>
        <w:rPr>
          <w:b/>
          <w:sz w:val="28"/>
          <w:szCs w:val="28"/>
        </w:rPr>
      </w:pPr>
      <w:r w:rsidRPr="004C716D">
        <w:rPr>
          <w:b/>
          <w:sz w:val="28"/>
          <w:szCs w:val="28"/>
        </w:rPr>
        <w:t xml:space="preserve">U </w:t>
      </w:r>
      <w:r w:rsidR="00B70988">
        <w:rPr>
          <w:b/>
          <w:sz w:val="28"/>
          <w:szCs w:val="28"/>
        </w:rPr>
        <w:t>V J E T I</w:t>
      </w:r>
      <w:r w:rsidRPr="004C716D">
        <w:rPr>
          <w:b/>
          <w:sz w:val="28"/>
          <w:szCs w:val="28"/>
        </w:rPr>
        <w:t xml:space="preserve">   P R I J E M A   I   O T K U P A</w:t>
      </w:r>
    </w:p>
    <w:p w14:paraId="757A634F" w14:textId="7EBF601E" w:rsidR="00EE5AA5" w:rsidRPr="004C716D" w:rsidRDefault="00EE5AA5" w:rsidP="00EE5AA5">
      <w:pPr>
        <w:jc w:val="center"/>
        <w:rPr>
          <w:b/>
          <w:sz w:val="28"/>
          <w:szCs w:val="28"/>
        </w:rPr>
      </w:pPr>
      <w:r w:rsidRPr="004C716D">
        <w:rPr>
          <w:b/>
          <w:sz w:val="28"/>
          <w:szCs w:val="28"/>
        </w:rPr>
        <w:t>P</w:t>
      </w:r>
      <w:r w:rsidR="00E232B9">
        <w:rPr>
          <w:b/>
          <w:sz w:val="28"/>
          <w:szCs w:val="28"/>
        </w:rPr>
        <w:t xml:space="preserve"> Š E N I C E   R O D  -  2 0 2 5</w:t>
      </w:r>
    </w:p>
    <w:p w14:paraId="6251ADE5" w14:textId="77777777" w:rsidR="00EE5AA5" w:rsidRDefault="00EE5AA5" w:rsidP="00EE5AA5">
      <w:pPr>
        <w:rPr>
          <w:bCs/>
        </w:rPr>
      </w:pPr>
    </w:p>
    <w:p w14:paraId="0AB76BF5" w14:textId="77777777" w:rsidR="0058594D" w:rsidRDefault="0058594D" w:rsidP="00EE5AA5">
      <w:pPr>
        <w:jc w:val="both"/>
        <w:rPr>
          <w:bCs/>
        </w:rPr>
      </w:pPr>
    </w:p>
    <w:p w14:paraId="72892811" w14:textId="76F0A2A6" w:rsidR="00EE5AA5" w:rsidRDefault="00EE5AA5" w:rsidP="00EE5AA5">
      <w:pPr>
        <w:jc w:val="both"/>
        <w:rPr>
          <w:bCs/>
        </w:rPr>
      </w:pPr>
      <w:r>
        <w:rPr>
          <w:bCs/>
        </w:rPr>
        <w:t>Obavještavamo poslovne partnere i individualne poljoprivredne proizvođače da</w:t>
      </w:r>
      <w:r w:rsidR="003D0C3C">
        <w:rPr>
          <w:bCs/>
        </w:rPr>
        <w:t xml:space="preserve"> će</w:t>
      </w:r>
      <w:r>
        <w:rPr>
          <w:bCs/>
        </w:rPr>
        <w:t xml:space="preserve"> Mlin Majić d.o.o. vrši</w:t>
      </w:r>
      <w:r w:rsidR="003D0C3C">
        <w:rPr>
          <w:bCs/>
        </w:rPr>
        <w:t>ti</w:t>
      </w:r>
      <w:r w:rsidR="00E232B9">
        <w:rPr>
          <w:bCs/>
        </w:rPr>
        <w:t xml:space="preserve"> otkup pšenice rod 2025</w:t>
      </w:r>
      <w:r>
        <w:rPr>
          <w:bCs/>
        </w:rPr>
        <w:t>.</w:t>
      </w:r>
    </w:p>
    <w:p w14:paraId="7C8B7170" w14:textId="77777777" w:rsidR="0058594D" w:rsidRDefault="0058594D" w:rsidP="00EE5AA5">
      <w:pPr>
        <w:rPr>
          <w:bCs/>
        </w:rPr>
      </w:pPr>
    </w:p>
    <w:p w14:paraId="47A794A4" w14:textId="77777777" w:rsidR="00EE5AA5" w:rsidRPr="00905B71" w:rsidRDefault="00EE5AA5" w:rsidP="00EE5AA5">
      <w:pPr>
        <w:rPr>
          <w:bCs/>
        </w:rPr>
      </w:pPr>
    </w:p>
    <w:p w14:paraId="02FE2129" w14:textId="6B5B3965" w:rsidR="00EE5AA5" w:rsidRDefault="00143EFB" w:rsidP="00EE5AA5">
      <w:pPr>
        <w:pStyle w:val="Odlomakpopisa"/>
        <w:ind w:left="0"/>
        <w:rPr>
          <w:b/>
          <w:u w:val="single"/>
        </w:rPr>
      </w:pPr>
      <w:r>
        <w:rPr>
          <w:b/>
          <w:u w:val="single"/>
        </w:rPr>
        <w:t>UVJETI</w:t>
      </w:r>
      <w:r w:rsidR="00EE5AA5" w:rsidRPr="009F7B41">
        <w:rPr>
          <w:b/>
          <w:u w:val="single"/>
        </w:rPr>
        <w:t xml:space="preserve"> PRIJEMA:</w:t>
      </w:r>
    </w:p>
    <w:p w14:paraId="6A4AE39B" w14:textId="77777777" w:rsidR="00EE5AA5" w:rsidRDefault="00EE5AA5" w:rsidP="00EE5AA5">
      <w:pPr>
        <w:pStyle w:val="Odlomakpopisa"/>
        <w:ind w:left="0"/>
        <w:rPr>
          <w:b/>
          <w:u w:val="single"/>
        </w:rPr>
      </w:pPr>
    </w:p>
    <w:p w14:paraId="560A969D" w14:textId="4CA19D9B" w:rsidR="00EE5AA5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>Zaprima se obračunska količina po utvrđeno</w:t>
      </w:r>
      <w:r w:rsidR="006B414E">
        <w:rPr>
          <w:bCs/>
        </w:rPr>
        <w:t>j</w:t>
      </w:r>
      <w:r>
        <w:rPr>
          <w:bCs/>
        </w:rPr>
        <w:t xml:space="preserve"> kvalitet</w:t>
      </w:r>
      <w:r w:rsidR="006B414E">
        <w:rPr>
          <w:bCs/>
        </w:rPr>
        <w:t>i</w:t>
      </w:r>
      <w:r>
        <w:rPr>
          <w:bCs/>
        </w:rPr>
        <w:t xml:space="preserve"> i k</w:t>
      </w:r>
      <w:r w:rsidR="006B414E">
        <w:rPr>
          <w:bCs/>
        </w:rPr>
        <w:t>oličini</w:t>
      </w:r>
      <w:r>
        <w:rPr>
          <w:bCs/>
        </w:rPr>
        <w:t xml:space="preserve"> od strane stručnog osoblja poduzeća Mlin Majić i proizvođača ili njegovog predstavnika na mjestu i u trenutku prijema robe.</w:t>
      </w:r>
    </w:p>
    <w:p w14:paraId="6F40E5B1" w14:textId="77777777" w:rsidR="00EE5AA5" w:rsidRDefault="00EE5AA5" w:rsidP="00EE5AA5">
      <w:pPr>
        <w:pStyle w:val="Odlomakpopisa"/>
        <w:ind w:left="0"/>
        <w:rPr>
          <w:bCs/>
        </w:rPr>
      </w:pPr>
    </w:p>
    <w:p w14:paraId="27B89D48" w14:textId="19474F1B" w:rsidR="00EE5AA5" w:rsidRDefault="00EE5AA5" w:rsidP="00EE5AA5">
      <w:pPr>
        <w:pStyle w:val="Odlomakpopisa"/>
        <w:ind w:left="0"/>
        <w:rPr>
          <w:bCs/>
        </w:rPr>
      </w:pPr>
      <w:r>
        <w:rPr>
          <w:bCs/>
        </w:rPr>
        <w:t>Obračun pšenice na standardni kvalitet vrši se u odnosu na sljedeći nivo parametara kvalitete:</w:t>
      </w:r>
    </w:p>
    <w:p w14:paraId="5FB2913A" w14:textId="77777777" w:rsidR="009C13DB" w:rsidRDefault="009C13DB" w:rsidP="00EE5AA5">
      <w:pPr>
        <w:pStyle w:val="Odlomakpopisa"/>
        <w:ind w:left="0"/>
        <w:rPr>
          <w:bCs/>
        </w:rPr>
      </w:pPr>
    </w:p>
    <w:p w14:paraId="70768EDF" w14:textId="6C7E27D7" w:rsidR="00EE5AA5" w:rsidRDefault="009C13DB" w:rsidP="00EE5AA5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 xml:space="preserve">Prijem do </w:t>
      </w:r>
      <w:r w:rsidR="00EE5AA5" w:rsidRPr="00E07DE2">
        <w:rPr>
          <w:b/>
          <w:bCs/>
        </w:rPr>
        <w:t>14</w:t>
      </w:r>
      <w:r w:rsidRPr="00E07DE2">
        <w:rPr>
          <w:b/>
          <w:bCs/>
        </w:rPr>
        <w:t>,5</w:t>
      </w:r>
      <w:r w:rsidR="00EE5AA5" w:rsidRPr="00E07DE2">
        <w:rPr>
          <w:b/>
          <w:bCs/>
        </w:rPr>
        <w:t>%</w:t>
      </w:r>
      <w:r>
        <w:rPr>
          <w:bCs/>
        </w:rPr>
        <w:t xml:space="preserve"> vlage (ako je sadržaj vlage do </w:t>
      </w:r>
      <w:r w:rsidRPr="00E07DE2">
        <w:rPr>
          <w:b/>
          <w:bCs/>
        </w:rPr>
        <w:t>13%</w:t>
      </w:r>
      <w:r>
        <w:rPr>
          <w:bCs/>
        </w:rPr>
        <w:t xml:space="preserve"> neće se vršiti </w:t>
      </w:r>
      <w:r w:rsidR="007C4CA6">
        <w:rPr>
          <w:bCs/>
        </w:rPr>
        <w:t>bonifikacija</w:t>
      </w:r>
      <w:r>
        <w:rPr>
          <w:bCs/>
        </w:rPr>
        <w:t>)</w:t>
      </w:r>
    </w:p>
    <w:p w14:paraId="2261EBF5" w14:textId="3110B6EF" w:rsidR="0069640B" w:rsidRDefault="00EE5AA5" w:rsidP="003D0C3C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Sadržaj primjesa određivat će se prilikom prijema pšenice</w:t>
      </w:r>
      <w:r w:rsidR="0069640B">
        <w:rPr>
          <w:bCs/>
        </w:rPr>
        <w:br/>
      </w:r>
    </w:p>
    <w:p w14:paraId="70CFE471" w14:textId="027DA1D6" w:rsidR="003D0C3C" w:rsidRPr="0069640B" w:rsidRDefault="00324CE7" w:rsidP="003D0C3C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Proteini preko 15, hektolitar min. 80 kg/hl</w:t>
      </w:r>
      <w:r w:rsidR="0069640B">
        <w:rPr>
          <w:bCs/>
        </w:rPr>
        <w:t xml:space="preserve"> i/ili zadovoljavajući rezultati</w:t>
      </w:r>
      <w:r>
        <w:rPr>
          <w:bCs/>
        </w:rPr>
        <w:t xml:space="preserve"> reologije</w:t>
      </w:r>
      <w:r w:rsidR="0069640B">
        <w:rPr>
          <w:bCs/>
        </w:rPr>
        <w:t xml:space="preserve"> (Premium klasa)</w:t>
      </w:r>
    </w:p>
    <w:p w14:paraId="63CA7CE3" w14:textId="42C4BB5B" w:rsidR="003D0C3C" w:rsidRDefault="00833D2A" w:rsidP="003D0C3C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Proteini od</w:t>
      </w:r>
      <w:r w:rsidR="003D0C3C">
        <w:rPr>
          <w:bCs/>
        </w:rPr>
        <w:t xml:space="preserve"> 13,5</w:t>
      </w:r>
      <w:r w:rsidR="0069640B">
        <w:rPr>
          <w:bCs/>
        </w:rPr>
        <w:t xml:space="preserve"> do 15 i hektolitar min. 80 kg/hl</w:t>
      </w:r>
      <w:r>
        <w:rPr>
          <w:bCs/>
        </w:rPr>
        <w:t xml:space="preserve"> </w:t>
      </w:r>
      <w:r w:rsidR="0069640B">
        <w:rPr>
          <w:bCs/>
        </w:rPr>
        <w:tab/>
      </w:r>
      <w:r w:rsidR="003D0C3C">
        <w:rPr>
          <w:bCs/>
        </w:rPr>
        <w:t>(I. Klasa)</w:t>
      </w:r>
      <w:bookmarkStart w:id="0" w:name="_GoBack"/>
      <w:bookmarkEnd w:id="0"/>
    </w:p>
    <w:p w14:paraId="6A25FF95" w14:textId="1EF90E1B" w:rsidR="003D0C3C" w:rsidRDefault="003D0C3C" w:rsidP="003D0C3C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Proteini od 12,0 do 13,4 i hektolitar min. 78 kg/hl</w:t>
      </w:r>
      <w:r>
        <w:rPr>
          <w:bCs/>
        </w:rPr>
        <w:tab/>
        <w:t>(II. Klasa)</w:t>
      </w:r>
    </w:p>
    <w:p w14:paraId="4ECAEDAA" w14:textId="689274B2" w:rsidR="003D0C3C" w:rsidRDefault="003D0C3C" w:rsidP="003D0C3C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Proteini od 10,5 do 11,9 i hektolitar min 76 kg/hl</w:t>
      </w:r>
      <w:r>
        <w:rPr>
          <w:bCs/>
        </w:rPr>
        <w:tab/>
        <w:t>(III. Klasa)</w:t>
      </w:r>
    </w:p>
    <w:p w14:paraId="5A0C7A3C" w14:textId="23DF4D8E" w:rsidR="003D0C3C" w:rsidRDefault="003D0C3C" w:rsidP="003D0C3C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Protein ispod 10,5 ili hektolitar ispod 76 kg/hl</w:t>
      </w:r>
      <w:r>
        <w:rPr>
          <w:bCs/>
        </w:rPr>
        <w:tab/>
      </w:r>
      <w:r>
        <w:rPr>
          <w:bCs/>
        </w:rPr>
        <w:tab/>
        <w:t>(IV Klasa)</w:t>
      </w:r>
      <w:r w:rsidR="0069640B">
        <w:rPr>
          <w:bCs/>
        </w:rPr>
        <w:t xml:space="preserve"> </w:t>
      </w:r>
    </w:p>
    <w:p w14:paraId="0E6ADE12" w14:textId="1357C133" w:rsidR="00EE5AA5" w:rsidRPr="0069640B" w:rsidRDefault="0069640B" w:rsidP="0069640B">
      <w:pPr>
        <w:rPr>
          <w:bCs/>
        </w:rPr>
      </w:pPr>
      <w:r>
        <w:rPr>
          <w:bCs/>
        </w:rPr>
        <w:t xml:space="preserve"> </w:t>
      </w:r>
    </w:p>
    <w:p w14:paraId="6869024D" w14:textId="77777777" w:rsidR="0058594D" w:rsidRDefault="0058594D" w:rsidP="00EE5AA5">
      <w:pPr>
        <w:pStyle w:val="Odlomakpopisa"/>
        <w:ind w:left="0"/>
        <w:rPr>
          <w:bCs/>
        </w:rPr>
      </w:pPr>
    </w:p>
    <w:p w14:paraId="34D61E13" w14:textId="77777777" w:rsidR="00EE5AA5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>Pšenica mora biti zdrava, bez biljnih bolesti i živih skladišnih insekata, bez stranog mirisa, upotrebljiva za ljudsku ishranu.</w:t>
      </w:r>
    </w:p>
    <w:p w14:paraId="154C87F6" w14:textId="1F8A37D0" w:rsidR="00EE5AA5" w:rsidRDefault="00EE5AA5" w:rsidP="00EE5AA5">
      <w:pPr>
        <w:pStyle w:val="Odlomakpopisa"/>
        <w:ind w:left="0"/>
        <w:jc w:val="both"/>
        <w:rPr>
          <w:bCs/>
        </w:rPr>
      </w:pPr>
    </w:p>
    <w:p w14:paraId="148BF95C" w14:textId="77777777" w:rsidR="0058594D" w:rsidRDefault="0058594D" w:rsidP="00EE5AA5">
      <w:pPr>
        <w:pStyle w:val="Odlomakpopisa"/>
        <w:ind w:left="0"/>
        <w:jc w:val="both"/>
        <w:rPr>
          <w:bCs/>
        </w:rPr>
      </w:pPr>
    </w:p>
    <w:p w14:paraId="34089FAA" w14:textId="5A697A00" w:rsidR="00EE5AA5" w:rsidRDefault="002968B8" w:rsidP="00EE5AA5">
      <w:pPr>
        <w:pStyle w:val="Odlomakpopisa"/>
        <w:ind w:left="0"/>
        <w:jc w:val="both"/>
        <w:rPr>
          <w:bCs/>
        </w:rPr>
      </w:pPr>
      <w:r>
        <w:rPr>
          <w:bCs/>
        </w:rPr>
        <w:t>Ukupne primjese čine: lomljen</w:t>
      </w:r>
      <w:r w:rsidR="00EE5AA5">
        <w:rPr>
          <w:bCs/>
        </w:rPr>
        <w:t xml:space="preserve">a zrna, zelena zrna, nečistoće organskog i neorganskog </w:t>
      </w:r>
      <w:r>
        <w:rPr>
          <w:bCs/>
        </w:rPr>
        <w:t>porijekla (korovsko sjeme, druge</w:t>
      </w:r>
      <w:r w:rsidR="00EE5AA5">
        <w:rPr>
          <w:bCs/>
        </w:rPr>
        <w:t xml:space="preserve"> žita</w:t>
      </w:r>
      <w:r>
        <w:rPr>
          <w:bCs/>
        </w:rPr>
        <w:t>rice</w:t>
      </w:r>
      <w:r w:rsidR="00EE5AA5">
        <w:rPr>
          <w:bCs/>
        </w:rPr>
        <w:t>, dijelovi klasa i stabljike, zemlja, ostale strane primjese), oštećena zrna (nagrižena i pokvarena zrna, tamnoklična zrna, fuzariozna zrna, proklijala zrna)</w:t>
      </w:r>
      <w:r w:rsidR="004B223C">
        <w:rPr>
          <w:bCs/>
        </w:rPr>
        <w:t>.</w:t>
      </w:r>
      <w:r w:rsidR="00EE5AA5">
        <w:rPr>
          <w:bCs/>
        </w:rPr>
        <w:t xml:space="preserve"> Ukupne primjese utvrđuju se pomoću sita</w:t>
      </w:r>
      <w:r w:rsidR="005B7D72">
        <w:rPr>
          <w:bCs/>
        </w:rPr>
        <w:t xml:space="preserve"> sa uzdužnim otvorima širine 2,0 </w:t>
      </w:r>
      <w:r w:rsidR="00EE5AA5">
        <w:rPr>
          <w:bCs/>
        </w:rPr>
        <w:t>mm.</w:t>
      </w:r>
    </w:p>
    <w:p w14:paraId="49E2188B" w14:textId="58EA0D3F" w:rsidR="00EE5AA5" w:rsidRDefault="00EE5AA5" w:rsidP="00EE5AA5">
      <w:pPr>
        <w:pStyle w:val="Odlomakpopisa"/>
        <w:ind w:left="0"/>
        <w:jc w:val="both"/>
        <w:rPr>
          <w:bCs/>
        </w:rPr>
      </w:pPr>
    </w:p>
    <w:p w14:paraId="260B0706" w14:textId="77777777" w:rsidR="0058594D" w:rsidRDefault="0058594D" w:rsidP="00EE5AA5">
      <w:pPr>
        <w:pStyle w:val="Odlomakpopisa"/>
        <w:ind w:left="0"/>
        <w:jc w:val="both"/>
        <w:rPr>
          <w:bCs/>
        </w:rPr>
      </w:pPr>
    </w:p>
    <w:p w14:paraId="5E790A52" w14:textId="26BDA62B" w:rsidR="007511EC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 xml:space="preserve">Utvrđivanje </w:t>
      </w:r>
      <w:r w:rsidR="0058594D">
        <w:rPr>
          <w:bCs/>
        </w:rPr>
        <w:t>bruto količine pšenice vrši se na baždarenoj kolskoj vagi sa važećim certifikatom</w:t>
      </w:r>
      <w:r w:rsidR="007511EC">
        <w:rPr>
          <w:bCs/>
        </w:rPr>
        <w:t>,</w:t>
      </w:r>
      <w:r w:rsidR="002968B8">
        <w:rPr>
          <w:bCs/>
        </w:rPr>
        <w:t xml:space="preserve"> a</w:t>
      </w:r>
      <w:r w:rsidR="0058594D">
        <w:rPr>
          <w:bCs/>
        </w:rPr>
        <w:t xml:space="preserve"> </w:t>
      </w:r>
      <w:r w:rsidR="002968B8">
        <w:rPr>
          <w:bCs/>
        </w:rPr>
        <w:t>vlaga</w:t>
      </w:r>
      <w:r>
        <w:rPr>
          <w:bCs/>
        </w:rPr>
        <w:t>, hektolit</w:t>
      </w:r>
      <w:r w:rsidR="003D0C3C">
        <w:rPr>
          <w:bCs/>
        </w:rPr>
        <w:t>a</w:t>
      </w:r>
      <w:r>
        <w:rPr>
          <w:bCs/>
        </w:rPr>
        <w:t xml:space="preserve">r i protein </w:t>
      </w:r>
      <w:r w:rsidR="0058594D">
        <w:rPr>
          <w:bCs/>
        </w:rPr>
        <w:t>mjere</w:t>
      </w:r>
      <w:r>
        <w:rPr>
          <w:bCs/>
        </w:rPr>
        <w:t xml:space="preserve"> pomoću aparata za brzo analiziranje </w:t>
      </w:r>
      <w:r w:rsidR="007511EC">
        <w:rPr>
          <w:bCs/>
        </w:rPr>
        <w:t xml:space="preserve">žitarica </w:t>
      </w:r>
      <w:r>
        <w:rPr>
          <w:bCs/>
        </w:rPr>
        <w:t xml:space="preserve">koji </w:t>
      </w:r>
      <w:r w:rsidR="0058594D">
        <w:rPr>
          <w:bCs/>
        </w:rPr>
        <w:t xml:space="preserve">također </w:t>
      </w:r>
      <w:r>
        <w:rPr>
          <w:bCs/>
        </w:rPr>
        <w:t>mora biti sa žigom</w:t>
      </w:r>
      <w:r w:rsidR="002968B8">
        <w:rPr>
          <w:bCs/>
        </w:rPr>
        <w:t>,</w:t>
      </w:r>
      <w:r>
        <w:rPr>
          <w:bCs/>
        </w:rPr>
        <w:t xml:space="preserve"> odnosno važećim certifikatom o izvršenom baždarenju.</w:t>
      </w:r>
      <w:r w:rsidR="007511EC">
        <w:rPr>
          <w:bCs/>
        </w:rPr>
        <w:t xml:space="preserve"> </w:t>
      </w:r>
    </w:p>
    <w:p w14:paraId="2ADFF6B8" w14:textId="2709949F" w:rsidR="007511EC" w:rsidRDefault="007511EC" w:rsidP="00EE5AA5">
      <w:pPr>
        <w:pStyle w:val="Odlomakpopisa"/>
        <w:ind w:left="0"/>
        <w:jc w:val="both"/>
        <w:rPr>
          <w:bCs/>
          <w:u w:val="single"/>
        </w:rPr>
      </w:pPr>
    </w:p>
    <w:p w14:paraId="151A3262" w14:textId="77777777" w:rsidR="00860395" w:rsidRPr="00860395" w:rsidRDefault="00860395" w:rsidP="00EE5AA5">
      <w:pPr>
        <w:pStyle w:val="Odlomakpopisa"/>
        <w:ind w:left="0"/>
        <w:jc w:val="both"/>
        <w:rPr>
          <w:bCs/>
          <w:u w:val="single"/>
        </w:rPr>
      </w:pPr>
    </w:p>
    <w:p w14:paraId="4F550129" w14:textId="2E9BD24F" w:rsidR="00EE5AA5" w:rsidRPr="00106917" w:rsidRDefault="00EE5AA5" w:rsidP="00EE5AA5">
      <w:pPr>
        <w:pStyle w:val="Odlomakpopisa"/>
        <w:ind w:left="0"/>
        <w:jc w:val="both"/>
        <w:rPr>
          <w:bCs/>
        </w:rPr>
      </w:pPr>
      <w:r>
        <w:rPr>
          <w:bCs/>
        </w:rPr>
        <w:t>U slučaju da poljoprivredni proizvođač nije zadovoljan sa utvrđenim kvalitetom ili načinom uzimanja uzorka</w:t>
      </w:r>
      <w:r w:rsidR="0058594D">
        <w:rPr>
          <w:bCs/>
        </w:rPr>
        <w:t>,</w:t>
      </w:r>
      <w:r>
        <w:rPr>
          <w:bCs/>
        </w:rPr>
        <w:t xml:space="preserve"> kontrolno osoblje je dužno ponoviti proceduru uzorkovanja i analize uz </w:t>
      </w:r>
      <w:r>
        <w:rPr>
          <w:bCs/>
        </w:rPr>
        <w:lastRenderedPageBreak/>
        <w:t>prisustvo poljoprivrednog proizvođača ili njegovog predstavnika na mjestu u trenutku prijema robe.</w:t>
      </w:r>
    </w:p>
    <w:p w14:paraId="68113304" w14:textId="77777777" w:rsidR="003D0C3C" w:rsidRDefault="003D0C3C"/>
    <w:p w14:paraId="1309AE10" w14:textId="7758A790" w:rsidR="00EE5AA5" w:rsidRDefault="00EE5AA5">
      <w:pPr>
        <w:rPr>
          <w:b/>
          <w:bCs/>
          <w:u w:val="single"/>
        </w:rPr>
      </w:pPr>
      <w:r w:rsidRPr="00EE5AA5">
        <w:rPr>
          <w:b/>
          <w:bCs/>
          <w:u w:val="single"/>
        </w:rPr>
        <w:t>C</w:t>
      </w:r>
      <w:r w:rsidR="005E4F39">
        <w:rPr>
          <w:b/>
          <w:bCs/>
          <w:u w:val="single"/>
        </w:rPr>
        <w:t>I</w:t>
      </w:r>
      <w:r w:rsidRPr="00EE5AA5">
        <w:rPr>
          <w:b/>
          <w:bCs/>
          <w:u w:val="single"/>
        </w:rPr>
        <w:t>JENA PŠENICE</w:t>
      </w:r>
      <w:r w:rsidR="006518F0">
        <w:rPr>
          <w:b/>
          <w:bCs/>
          <w:u w:val="single"/>
        </w:rPr>
        <w:t xml:space="preserve"> I UVJETI PLAĆANJA</w:t>
      </w:r>
      <w:r>
        <w:rPr>
          <w:b/>
          <w:bCs/>
          <w:u w:val="single"/>
        </w:rPr>
        <w:t>:</w:t>
      </w:r>
    </w:p>
    <w:p w14:paraId="1F21455D" w14:textId="77777777" w:rsidR="003D0C3C" w:rsidRDefault="003D0C3C">
      <w:pPr>
        <w:rPr>
          <w:b/>
          <w:bCs/>
          <w:u w:val="single"/>
        </w:rPr>
      </w:pPr>
    </w:p>
    <w:p w14:paraId="3A930A26" w14:textId="35F91A17" w:rsidR="00EE5AA5" w:rsidRDefault="00EE5AA5">
      <w:pPr>
        <w:rPr>
          <w:b/>
          <w:bCs/>
          <w:u w:val="single"/>
        </w:rPr>
      </w:pPr>
    </w:p>
    <w:p w14:paraId="06449E17" w14:textId="6C5CDA58" w:rsidR="006518F0" w:rsidRDefault="00A54C1B" w:rsidP="003D0C3C">
      <w:pPr>
        <w:jc w:val="both"/>
      </w:pPr>
      <w:r>
        <w:t>Kotacija kupovnih cijena</w:t>
      </w:r>
      <w:r w:rsidR="006518F0">
        <w:t xml:space="preserve"> će biti istaknuta na prijavnici poduzeća Mlin Majić</w:t>
      </w:r>
      <w:r w:rsidR="002968B8">
        <w:t>,</w:t>
      </w:r>
      <w:r w:rsidR="006518F0">
        <w:t xml:space="preserve"> kao i na Facebook i Web stranici poduzeća (</w:t>
      </w:r>
      <w:hyperlink r:id="rId7" w:history="1">
        <w:r w:rsidR="006518F0" w:rsidRPr="00ED0EF7">
          <w:rPr>
            <w:rStyle w:val="Hiperveza"/>
          </w:rPr>
          <w:t>www.mlin-majic.com</w:t>
        </w:r>
      </w:hyperlink>
      <w:r w:rsidR="006518F0">
        <w:t>)</w:t>
      </w:r>
      <w:r w:rsidR="004B223C">
        <w:t>.</w:t>
      </w:r>
    </w:p>
    <w:p w14:paraId="0ED9E7D7" w14:textId="3223E952" w:rsidR="00E07DE2" w:rsidRPr="000F0F53" w:rsidRDefault="00A54C1B" w:rsidP="003D0C3C">
      <w:pPr>
        <w:jc w:val="both"/>
      </w:pPr>
      <w:r>
        <w:t>Kotacija kupovnih cijena je važeća sve do objav</w:t>
      </w:r>
      <w:r w:rsidR="004B223C">
        <w:t>e nove kotacije kupovnih cijena</w:t>
      </w:r>
      <w:r w:rsidR="000F0F53">
        <w:t>.</w:t>
      </w:r>
    </w:p>
    <w:p w14:paraId="3D8E5B6D" w14:textId="77777777" w:rsidR="009C13DB" w:rsidRDefault="009C13DB"/>
    <w:p w14:paraId="4CD1C567" w14:textId="089CA395" w:rsidR="009C13DB" w:rsidRPr="003A61C2" w:rsidRDefault="006B414E" w:rsidP="003D0C3C">
      <w:pPr>
        <w:jc w:val="both"/>
        <w:rPr>
          <w:sz w:val="20"/>
          <w:szCs w:val="20"/>
        </w:rPr>
      </w:pPr>
      <w:r w:rsidRPr="003A61C2">
        <w:rPr>
          <w:sz w:val="20"/>
          <w:szCs w:val="20"/>
        </w:rPr>
        <w:t>U slučaju pada otkupne cijene pšenice tijekom žetve</w:t>
      </w:r>
      <w:r w:rsidR="009C13DB" w:rsidRPr="003A61C2">
        <w:rPr>
          <w:sz w:val="20"/>
          <w:szCs w:val="20"/>
        </w:rPr>
        <w:t>, svim poljoprivrednicima koji su do toga trenutka predali pšenicu biti će obračunato po cijeni pšenice koja je bila aktualna u t</w:t>
      </w:r>
      <w:r w:rsidR="002968B8">
        <w:rPr>
          <w:sz w:val="20"/>
          <w:szCs w:val="20"/>
        </w:rPr>
        <w:t>renutku predaje pšenice. U</w:t>
      </w:r>
      <w:r w:rsidRPr="003A61C2">
        <w:rPr>
          <w:sz w:val="20"/>
          <w:szCs w:val="20"/>
        </w:rPr>
        <w:t>koliko dođe do povećanja otkupne cijene pšenice</w:t>
      </w:r>
      <w:r w:rsidR="009C13DB" w:rsidRPr="003A61C2">
        <w:rPr>
          <w:sz w:val="20"/>
          <w:szCs w:val="20"/>
        </w:rPr>
        <w:t xml:space="preserve">, svim poljoprivrednicima koji su pšenicu predali prije povećanja cijene, </w:t>
      </w:r>
      <w:r w:rsidR="003A61C2" w:rsidRPr="003A61C2">
        <w:rPr>
          <w:sz w:val="20"/>
          <w:szCs w:val="20"/>
        </w:rPr>
        <w:t>bit će im obračunato</w:t>
      </w:r>
      <w:r w:rsidR="009C13DB" w:rsidRPr="003A61C2">
        <w:rPr>
          <w:sz w:val="20"/>
          <w:szCs w:val="20"/>
        </w:rPr>
        <w:t xml:space="preserve"> po većim cijenama.</w:t>
      </w:r>
    </w:p>
    <w:p w14:paraId="13427394" w14:textId="77777777" w:rsidR="003D0C3C" w:rsidRPr="009C13DB" w:rsidRDefault="003D0C3C">
      <w:pPr>
        <w:rPr>
          <w:sz w:val="21"/>
          <w:szCs w:val="21"/>
        </w:rPr>
      </w:pPr>
    </w:p>
    <w:p w14:paraId="59DC4DBC" w14:textId="0BA00A3C" w:rsidR="006518F0" w:rsidRDefault="006518F0" w:rsidP="003D0C3C">
      <w:pPr>
        <w:jc w:val="both"/>
      </w:pPr>
      <w:r>
        <w:t xml:space="preserve">Cijena pšenice će </w:t>
      </w:r>
      <w:r w:rsidR="00324CE7">
        <w:t>biti formirana na način da će premium</w:t>
      </w:r>
      <w:r>
        <w:t xml:space="preserve"> klasa imati najveću cijenu dok će </w:t>
      </w:r>
      <w:r w:rsidR="009C13DB">
        <w:t>IV</w:t>
      </w:r>
      <w:r w:rsidR="004B223C">
        <w:t>.</w:t>
      </w:r>
      <w:r w:rsidR="009C13DB">
        <w:t xml:space="preserve"> klasa</w:t>
      </w:r>
      <w:r>
        <w:t xml:space="preserve"> imati najmanju cijenu. </w:t>
      </w:r>
    </w:p>
    <w:p w14:paraId="1DDECF11" w14:textId="0ACE6127" w:rsidR="00D021CD" w:rsidRDefault="00863E4C" w:rsidP="003D0C3C">
      <w:pPr>
        <w:jc w:val="both"/>
      </w:pPr>
      <w:r>
        <w:t xml:space="preserve">Plaćanje </w:t>
      </w:r>
      <w:r w:rsidR="005E4F39">
        <w:t xml:space="preserve">odmah po završetku obračuna ili </w:t>
      </w:r>
      <w:r w:rsidR="00110F58">
        <w:t>po dogovoru.</w:t>
      </w:r>
    </w:p>
    <w:p w14:paraId="1B7ECC49" w14:textId="0AB96729" w:rsidR="00D021CD" w:rsidRDefault="00D021CD" w:rsidP="006518F0"/>
    <w:p w14:paraId="25208C35" w14:textId="77777777" w:rsidR="0058594D" w:rsidRDefault="0058594D" w:rsidP="006518F0"/>
    <w:p w14:paraId="7CA5FC80" w14:textId="5949D0E3" w:rsidR="00D021CD" w:rsidRDefault="00D021CD" w:rsidP="006518F0">
      <w:pPr>
        <w:rPr>
          <w:b/>
          <w:bCs/>
          <w:u w:val="single"/>
        </w:rPr>
      </w:pPr>
      <w:r>
        <w:rPr>
          <w:b/>
          <w:bCs/>
          <w:u w:val="single"/>
        </w:rPr>
        <w:t>SKLADIŠTENJE</w:t>
      </w:r>
    </w:p>
    <w:p w14:paraId="7FDF690E" w14:textId="38CE4110" w:rsidR="00D021CD" w:rsidRDefault="00D021CD" w:rsidP="006518F0">
      <w:pPr>
        <w:rPr>
          <w:b/>
          <w:bCs/>
          <w:u w:val="single"/>
        </w:rPr>
      </w:pPr>
    </w:p>
    <w:p w14:paraId="4D51E573" w14:textId="4126FBFC" w:rsidR="006518F0" w:rsidRDefault="00D021CD" w:rsidP="008B6FF8">
      <w:pPr>
        <w:jc w:val="both"/>
      </w:pPr>
      <w:r>
        <w:t>Poljoprivredn</w:t>
      </w:r>
      <w:r w:rsidR="002968B8">
        <w:t xml:space="preserve">i proizvođač </w:t>
      </w:r>
      <w:r w:rsidR="008B6FF8">
        <w:t xml:space="preserve">ima mogućnost da svoju pšenicu </w:t>
      </w:r>
      <w:r w:rsidR="009C13DB">
        <w:t xml:space="preserve">besplatno </w:t>
      </w:r>
      <w:r w:rsidR="008B6FF8">
        <w:t>skladišti u silosima poduzeća Mlin Majić na rok od</w:t>
      </w:r>
      <w:r w:rsidR="009C13DB">
        <w:t xml:space="preserve"> 60</w:t>
      </w:r>
      <w:r w:rsidR="008B6FF8">
        <w:t xml:space="preserve"> dana</w:t>
      </w:r>
      <w:r w:rsidR="002968B8">
        <w:t>,</w:t>
      </w:r>
      <w:r w:rsidR="008B6FF8">
        <w:t xml:space="preserve"> odnosno </w:t>
      </w:r>
      <w:r w:rsidR="004B223C">
        <w:t>najkasnije do 31.</w:t>
      </w:r>
      <w:r w:rsidR="00E232B9">
        <w:t>08.2025</w:t>
      </w:r>
      <w:r w:rsidR="004B223C">
        <w:t>.</w:t>
      </w:r>
      <w:r w:rsidR="008B6FF8">
        <w:t xml:space="preserve"> </w:t>
      </w:r>
    </w:p>
    <w:p w14:paraId="0F81565A" w14:textId="159A9D6F" w:rsidR="00863E4C" w:rsidRDefault="009C13DB" w:rsidP="008B6FF8">
      <w:pPr>
        <w:jc w:val="both"/>
      </w:pPr>
      <w:r>
        <w:t>Poljoprivredni proizvođač je dužan da se u tom p</w:t>
      </w:r>
      <w:r w:rsidR="002968B8">
        <w:t>er</w:t>
      </w:r>
      <w:r w:rsidR="00E232B9">
        <w:t>iodu, a najkasnije do 31.08.2025</w:t>
      </w:r>
      <w:r w:rsidR="004B223C">
        <w:t>.</w:t>
      </w:r>
      <w:r w:rsidR="002968B8">
        <w:t>,</w:t>
      </w:r>
      <w:r>
        <w:t xml:space="preserve"> </w:t>
      </w:r>
      <w:r w:rsidR="00F13F51">
        <w:t>javi u upravu poduzeća Mlin Majić te se izjasni</w:t>
      </w:r>
      <w:r>
        <w:t xml:space="preserve"> </w:t>
      </w:r>
      <w:r w:rsidR="00F13F51">
        <w:t xml:space="preserve">želi li pšenicu </w:t>
      </w:r>
      <w:r w:rsidR="002968B8">
        <w:t xml:space="preserve">i </w:t>
      </w:r>
      <w:r w:rsidR="00F13F51">
        <w:t>dalje skladištiti</w:t>
      </w:r>
      <w:r w:rsidR="002968B8">
        <w:t>,</w:t>
      </w:r>
      <w:r w:rsidR="00F13F51">
        <w:t xml:space="preserve"> ili će pšenicu prodati poduzeću Mlin Majić po tada važećem otkupnom cjenovniku. Ako se poljoprivredni proizvođač ne javi </w:t>
      </w:r>
      <w:r w:rsidR="00E232B9">
        <w:t>najkasnije do 31.08.2025</w:t>
      </w:r>
      <w:r w:rsidR="004B223C">
        <w:t>.</w:t>
      </w:r>
      <w:r>
        <w:t>,</w:t>
      </w:r>
      <w:r w:rsidR="00F13F51">
        <w:t xml:space="preserve"> smatrat će se da je pšenica prodana poduzeću Mlin Majić po važećem</w:t>
      </w:r>
      <w:r w:rsidR="00863E4C">
        <w:t xml:space="preserve"> cjenovniku otkupa pšenice</w:t>
      </w:r>
      <w:r w:rsidR="002968B8">
        <w:t>,</w:t>
      </w:r>
      <w:r w:rsidR="00863E4C">
        <w:t xml:space="preserve"> te skladištenje za taj period neće biti obračunato.</w:t>
      </w:r>
      <w:r>
        <w:t xml:space="preserve"> U slučaju da</w:t>
      </w:r>
      <w:r w:rsidR="002968B8">
        <w:t xml:space="preserve"> se</w:t>
      </w:r>
      <w:r>
        <w:t xml:space="preserve"> poljoprivredni proi</w:t>
      </w:r>
      <w:r w:rsidR="002968B8">
        <w:t>zvođač</w:t>
      </w:r>
      <w:r w:rsidR="004B223C">
        <w:t xml:space="preserve"> odluči nakon 31.</w:t>
      </w:r>
      <w:r w:rsidR="00E232B9">
        <w:t>08.2025</w:t>
      </w:r>
      <w:r w:rsidR="004B223C">
        <w:t>.</w:t>
      </w:r>
      <w:r w:rsidR="002968B8">
        <w:t xml:space="preserve"> pšenicu prodati trećem licu</w:t>
      </w:r>
      <w:r>
        <w:t>, bit će mu obračunat trošak prijema</w:t>
      </w:r>
      <w:r w:rsidR="003D0C3C">
        <w:t>, skladištenja</w:t>
      </w:r>
      <w:r>
        <w:t xml:space="preserve"> i izdavanja pšenice iz silosa uz kalo ulaza i izlaza. </w:t>
      </w:r>
      <w:r w:rsidR="00863E4C">
        <w:t>Svako dalje skladištenje</w:t>
      </w:r>
      <w:r w:rsidR="004B223C">
        <w:t xml:space="preserve"> nakon 31.</w:t>
      </w:r>
      <w:r w:rsidR="00E232B9">
        <w:t>08.2025</w:t>
      </w:r>
      <w:r w:rsidR="004B223C">
        <w:t>.</w:t>
      </w:r>
      <w:r w:rsidR="00863E4C">
        <w:t xml:space="preserve"> je moguće isključivo samo uz </w:t>
      </w:r>
      <w:r w:rsidR="00ED2060">
        <w:t>sklapanje</w:t>
      </w:r>
      <w:r w:rsidR="00863E4C">
        <w:t xml:space="preserve"> ugovora</w:t>
      </w:r>
      <w:r w:rsidR="00E232B9">
        <w:t xml:space="preserve"> o skladištenju pšenice rod 2025</w:t>
      </w:r>
      <w:r w:rsidR="00863E4C">
        <w:t xml:space="preserve"> i bit će obračunato po važećem cjenovniku skladištenja poduzeća Mlin Majić.</w:t>
      </w:r>
    </w:p>
    <w:p w14:paraId="07232278" w14:textId="69EE13A2" w:rsidR="00B70988" w:rsidRDefault="00B70988" w:rsidP="008B6FF8">
      <w:pPr>
        <w:jc w:val="both"/>
      </w:pPr>
    </w:p>
    <w:p w14:paraId="6D7416F9" w14:textId="19A24898" w:rsidR="00B70988" w:rsidRDefault="00B70988" w:rsidP="008B6FF8">
      <w:pPr>
        <w:jc w:val="both"/>
      </w:pPr>
    </w:p>
    <w:p w14:paraId="01C7A5B2" w14:textId="34A2C53D" w:rsidR="00B70988" w:rsidRDefault="00B70988" w:rsidP="008B6FF8">
      <w:pPr>
        <w:jc w:val="both"/>
        <w:rPr>
          <w:b/>
          <w:bCs/>
          <w:u w:val="single"/>
        </w:rPr>
      </w:pPr>
      <w:r w:rsidRPr="00B70988">
        <w:rPr>
          <w:b/>
          <w:bCs/>
          <w:u w:val="single"/>
        </w:rPr>
        <w:t>RADNO VRIJEME</w:t>
      </w:r>
    </w:p>
    <w:p w14:paraId="63757A51" w14:textId="2CE2685E" w:rsidR="00B70988" w:rsidRDefault="00B70988" w:rsidP="008B6FF8">
      <w:pPr>
        <w:jc w:val="both"/>
        <w:rPr>
          <w:b/>
          <w:bCs/>
          <w:u w:val="single"/>
        </w:rPr>
      </w:pPr>
    </w:p>
    <w:p w14:paraId="1EF51786" w14:textId="0660ACA1" w:rsidR="00B70988" w:rsidRPr="00110F58" w:rsidRDefault="00B70988" w:rsidP="00B70988">
      <w:pPr>
        <w:pStyle w:val="StandardWeb"/>
        <w:jc w:val="both"/>
        <w:rPr>
          <w:sz w:val="22"/>
          <w:szCs w:val="22"/>
          <w:lang w:val="hr-HR"/>
        </w:rPr>
      </w:pPr>
      <w:r w:rsidRPr="00110F58">
        <w:rPr>
          <w:lang w:val="hr-HR"/>
        </w:rPr>
        <w:t xml:space="preserve">Otkup </w:t>
      </w:r>
      <w:r w:rsidR="007C4CA6" w:rsidRPr="00110F58">
        <w:rPr>
          <w:lang w:val="hr-HR"/>
        </w:rPr>
        <w:t>će</w:t>
      </w:r>
      <w:r w:rsidR="007C4CA6">
        <w:rPr>
          <w:lang w:val="hr-HR"/>
        </w:rPr>
        <w:t xml:space="preserve"> </w:t>
      </w:r>
      <w:r w:rsidRPr="00110F58">
        <w:rPr>
          <w:lang w:val="hr-HR"/>
        </w:rPr>
        <w:t xml:space="preserve">se vršiti svakim radnim danom, u </w:t>
      </w:r>
      <w:r w:rsidR="007C4CA6" w:rsidRPr="00110F58">
        <w:rPr>
          <w:lang w:val="hr-HR"/>
        </w:rPr>
        <w:t>početku</w:t>
      </w:r>
      <w:r w:rsidRPr="00110F58">
        <w:rPr>
          <w:lang w:val="hr-HR"/>
        </w:rPr>
        <w:t xml:space="preserve"> </w:t>
      </w:r>
      <w:r w:rsidR="007C4CA6" w:rsidRPr="00110F58">
        <w:rPr>
          <w:lang w:val="hr-HR"/>
        </w:rPr>
        <w:t>žetve</w:t>
      </w:r>
      <w:r w:rsidRPr="00110F58">
        <w:rPr>
          <w:lang w:val="hr-HR"/>
        </w:rPr>
        <w:t xml:space="preserve"> </w:t>
      </w:r>
      <w:r w:rsidR="007C4CA6" w:rsidRPr="00110F58">
        <w:rPr>
          <w:lang w:val="hr-HR"/>
        </w:rPr>
        <w:t>uključujući</w:t>
      </w:r>
      <w:r w:rsidRPr="00110F58">
        <w:rPr>
          <w:lang w:val="hr-HR"/>
        </w:rPr>
        <w:t xml:space="preserve"> i</w:t>
      </w:r>
      <w:r w:rsidR="004B223C">
        <w:rPr>
          <w:lang w:val="hr-HR"/>
        </w:rPr>
        <w:t xml:space="preserve"> subotu i</w:t>
      </w:r>
      <w:r w:rsidRPr="00110F58">
        <w:rPr>
          <w:lang w:val="hr-HR"/>
        </w:rPr>
        <w:t xml:space="preserve"> nedjelju od 8:00 do 22:00 sata</w:t>
      </w:r>
      <w:r w:rsidRPr="00110F58">
        <w:rPr>
          <w:sz w:val="22"/>
          <w:szCs w:val="22"/>
          <w:lang w:val="hr-HR"/>
        </w:rPr>
        <w:t>.</w:t>
      </w:r>
    </w:p>
    <w:p w14:paraId="04CAAA0E" w14:textId="77777777" w:rsidR="00B70988" w:rsidRPr="00B70988" w:rsidRDefault="00B70988" w:rsidP="008B6FF8">
      <w:pPr>
        <w:jc w:val="both"/>
        <w:rPr>
          <w:b/>
          <w:bCs/>
          <w:u w:val="single"/>
        </w:rPr>
      </w:pPr>
    </w:p>
    <w:p w14:paraId="227EEE30" w14:textId="77777777" w:rsidR="00E07DE2" w:rsidRDefault="00E07DE2" w:rsidP="003D0C3C">
      <w:pPr>
        <w:jc w:val="both"/>
      </w:pPr>
    </w:p>
    <w:p w14:paraId="7A84718A" w14:textId="77777777" w:rsidR="00E07DE2" w:rsidRDefault="00E07DE2" w:rsidP="003D0C3C">
      <w:pPr>
        <w:jc w:val="both"/>
      </w:pPr>
    </w:p>
    <w:p w14:paraId="4604ADA0" w14:textId="77777777" w:rsidR="00E07DE2" w:rsidRDefault="00E07DE2" w:rsidP="003D0C3C">
      <w:pPr>
        <w:jc w:val="both"/>
      </w:pPr>
      <w:r>
        <w:t xml:space="preserve">        </w:t>
      </w:r>
    </w:p>
    <w:p w14:paraId="6CAE6F67" w14:textId="77777777" w:rsidR="00E07DE2" w:rsidRDefault="00E07DE2" w:rsidP="003D0C3C">
      <w:pPr>
        <w:jc w:val="both"/>
      </w:pPr>
      <w:r>
        <w:t xml:space="preserve">                       </w:t>
      </w:r>
    </w:p>
    <w:p w14:paraId="26BABFF0" w14:textId="77777777" w:rsidR="000F0F53" w:rsidRDefault="00E07DE2" w:rsidP="003D0C3C">
      <w:pPr>
        <w:jc w:val="both"/>
      </w:pPr>
      <w:r>
        <w:t xml:space="preserve">                                                                                                                     </w:t>
      </w:r>
    </w:p>
    <w:p w14:paraId="01D1F4F9" w14:textId="77777777" w:rsidR="000F0F53" w:rsidRDefault="000F0F53" w:rsidP="003D0C3C">
      <w:pPr>
        <w:jc w:val="both"/>
      </w:pPr>
    </w:p>
    <w:p w14:paraId="6EAF9739" w14:textId="77777777" w:rsidR="000F0F53" w:rsidRDefault="000F0F53" w:rsidP="003D0C3C">
      <w:pPr>
        <w:jc w:val="both"/>
      </w:pPr>
    </w:p>
    <w:p w14:paraId="53B5B3E9" w14:textId="77777777" w:rsidR="000F0F53" w:rsidRDefault="000F0F53" w:rsidP="003D0C3C">
      <w:pPr>
        <w:jc w:val="both"/>
      </w:pPr>
      <w:r>
        <w:t xml:space="preserve">                                                                                                                   </w:t>
      </w:r>
    </w:p>
    <w:p w14:paraId="2523C6AF" w14:textId="0002F2F8" w:rsidR="003D0C3C" w:rsidRDefault="000F0F53" w:rsidP="003D0C3C">
      <w:pPr>
        <w:jc w:val="both"/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     </w:t>
      </w:r>
      <w:r w:rsidR="003D0C3C" w:rsidRPr="003D0C3C">
        <w:rPr>
          <w:b/>
          <w:bCs/>
          <w:i/>
          <w:iCs/>
        </w:rPr>
        <w:t>Uprava poduzeća</w:t>
      </w:r>
    </w:p>
    <w:p w14:paraId="2BF96E0E" w14:textId="6061ED96" w:rsidR="00F028BA" w:rsidRPr="00EE5AA5" w:rsidRDefault="003D0C3C" w:rsidP="008B6FF8">
      <w:pPr>
        <w:jc w:val="bot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Mlin Majić</w:t>
      </w:r>
    </w:p>
    <w:sectPr w:rsidR="00F028BA" w:rsidRPr="00EE5AA5" w:rsidSect="007511EC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006"/>
    <w:multiLevelType w:val="hybridMultilevel"/>
    <w:tmpl w:val="0BE0E8BC"/>
    <w:lvl w:ilvl="0" w:tplc="B330E3BA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8B01493"/>
    <w:multiLevelType w:val="hybridMultilevel"/>
    <w:tmpl w:val="A16636E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47F20"/>
    <w:multiLevelType w:val="multilevel"/>
    <w:tmpl w:val="962A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51679"/>
    <w:multiLevelType w:val="hybridMultilevel"/>
    <w:tmpl w:val="01100B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A5"/>
    <w:rsid w:val="000F0F53"/>
    <w:rsid w:val="00110F58"/>
    <w:rsid w:val="00123703"/>
    <w:rsid w:val="00143EFB"/>
    <w:rsid w:val="0016475F"/>
    <w:rsid w:val="002968B8"/>
    <w:rsid w:val="00324CE7"/>
    <w:rsid w:val="003A61C2"/>
    <w:rsid w:val="003D0C3C"/>
    <w:rsid w:val="004B223C"/>
    <w:rsid w:val="005025E8"/>
    <w:rsid w:val="0058594D"/>
    <w:rsid w:val="005B7D72"/>
    <w:rsid w:val="005E4F39"/>
    <w:rsid w:val="006518F0"/>
    <w:rsid w:val="0069640B"/>
    <w:rsid w:val="006A7B3B"/>
    <w:rsid w:val="006B414E"/>
    <w:rsid w:val="006C6E1C"/>
    <w:rsid w:val="007511EC"/>
    <w:rsid w:val="007C4CA6"/>
    <w:rsid w:val="00833D2A"/>
    <w:rsid w:val="00860395"/>
    <w:rsid w:val="00863E4C"/>
    <w:rsid w:val="008B6FF8"/>
    <w:rsid w:val="009C13DB"/>
    <w:rsid w:val="00A54C1B"/>
    <w:rsid w:val="00AE5059"/>
    <w:rsid w:val="00B70988"/>
    <w:rsid w:val="00D021CD"/>
    <w:rsid w:val="00D87A48"/>
    <w:rsid w:val="00E07DE2"/>
    <w:rsid w:val="00E232B9"/>
    <w:rsid w:val="00ED2060"/>
    <w:rsid w:val="00EE5AA5"/>
    <w:rsid w:val="00F028BA"/>
    <w:rsid w:val="00F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7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5"/>
    <w:rPr>
      <w:rFonts w:ascii="Times New Roman" w:eastAsia="Times New Roman" w:hAnsi="Times New Roman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AA5"/>
    <w:pPr>
      <w:ind w:left="708"/>
    </w:pPr>
  </w:style>
  <w:style w:type="character" w:styleId="Hiperveza">
    <w:name w:val="Hyperlink"/>
    <w:basedOn w:val="Zadanifontodlomka"/>
    <w:uiPriority w:val="99"/>
    <w:unhideWhenUsed/>
    <w:rsid w:val="006518F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518F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70988"/>
    <w:pPr>
      <w:spacing w:before="100" w:beforeAutospacing="1" w:after="100" w:afterAutospacing="1"/>
    </w:pPr>
    <w:rPr>
      <w:lang w:val="de-DE" w:eastAsia="de-DE"/>
    </w:rPr>
  </w:style>
  <w:style w:type="character" w:styleId="SlijeenaHiperveza">
    <w:name w:val="FollowedHyperlink"/>
    <w:basedOn w:val="Zadanifontodlomka"/>
    <w:uiPriority w:val="99"/>
    <w:semiHidden/>
    <w:unhideWhenUsed/>
    <w:rsid w:val="008603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5"/>
    <w:rPr>
      <w:rFonts w:ascii="Times New Roman" w:eastAsia="Times New Roman" w:hAnsi="Times New Roman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AA5"/>
    <w:pPr>
      <w:ind w:left="708"/>
    </w:pPr>
  </w:style>
  <w:style w:type="character" w:styleId="Hiperveza">
    <w:name w:val="Hyperlink"/>
    <w:basedOn w:val="Zadanifontodlomka"/>
    <w:uiPriority w:val="99"/>
    <w:unhideWhenUsed/>
    <w:rsid w:val="006518F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518F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70988"/>
    <w:pPr>
      <w:spacing w:before="100" w:beforeAutospacing="1" w:after="100" w:afterAutospacing="1"/>
    </w:pPr>
    <w:rPr>
      <w:lang w:val="de-DE" w:eastAsia="de-DE"/>
    </w:rPr>
  </w:style>
  <w:style w:type="character" w:styleId="SlijeenaHiperveza">
    <w:name w:val="FollowedHyperlink"/>
    <w:basedOn w:val="Zadanifontodlomka"/>
    <w:uiPriority w:val="99"/>
    <w:semiHidden/>
    <w:unhideWhenUsed/>
    <w:rsid w:val="00860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lin-maj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Majic</dc:creator>
  <cp:lastModifiedBy>Admir Jupić</cp:lastModifiedBy>
  <cp:revision>2</cp:revision>
  <cp:lastPrinted>2024-06-13T17:55:00Z</cp:lastPrinted>
  <dcterms:created xsi:type="dcterms:W3CDTF">2025-06-24T13:30:00Z</dcterms:created>
  <dcterms:modified xsi:type="dcterms:W3CDTF">2025-06-24T13:30:00Z</dcterms:modified>
</cp:coreProperties>
</file>